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5" w:rsidRDefault="008E6F65" w:rsidP="008E6F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ПРАВИТЕЛЬСТВО РОССИЙСКОЙ ФЕДЕРАЦИИ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11 ноября 2006 г. N 670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ПОРЯДКЕ ПРЕДОСТАВЛЕНИЯ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ОРГАНАМИ МЕСТНОГО САМОУПРАВЛЕНИЯ ОРГАНАМ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ГОСУДАРСТВЕННОЙ ВЛАСТИ СТАТИСТИЧЕСКИХ ПОКАЗАТЕЛЕЙ,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ХАРАКТЕРИЗУЮЩИХ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СОСТОЯНИЕ ЭКОНОМИКИ И СОЦИАЛЬНОЙ СФЕРЫ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соответствии со </w:t>
      </w:r>
      <w:hyperlink r:id="rId6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статьей 17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Утвердить прилагаемые </w:t>
      </w:r>
      <w:hyperlink w:anchor="Par32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Правила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Федеральной службе государственной статистики: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утвердить до 1 января 2007 г. </w:t>
      </w:r>
      <w:hyperlink r:id="rId7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формы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  <w:proofErr w:type="gramEnd"/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Председатель Правительства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М.ФРАДКОВ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Утверждены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Постановлением Правительства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11 ноября 2006 г. N 670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2"/>
      <w:bookmarkEnd w:id="0"/>
      <w:r>
        <w:rPr>
          <w:rFonts w:ascii="Arial" w:hAnsi="Arial" w:cs="Arial"/>
          <w:b/>
          <w:bCs/>
          <w:sz w:val="24"/>
          <w:szCs w:val="24"/>
        </w:rPr>
        <w:t>ПРАВИЛА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ПРЕДОСТАВЛЕНИЯ ОРГАНАМИ МЕСТНОГО САМОУПРАВЛЕНИЯ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ОРГАНАМ ГОСУДАРСТВЕННОЙ ВЛАСТИ СТАТИСТИЧЕСКИХ ПОКАЗАТЕЛЕЙ,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ХАРАКТЕРИЗУЮЩИХ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СОСТОЯНИЕ ЭКОНОМИКИ И СОЦИАЛЬНОЙ СФЕРЫ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8E6F65" w:rsidRDefault="008E6F65" w:rsidP="008E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r39"/>
      <w:bookmarkEnd w:id="1"/>
      <w:r>
        <w:rPr>
          <w:rFonts w:ascii="Arial" w:hAnsi="Arial" w:cs="Arial"/>
          <w:b/>
          <w:bCs/>
          <w:sz w:val="24"/>
          <w:szCs w:val="24"/>
        </w:rPr>
        <w:t xml:space="preserve">2. Органы местного самоуправления предоставляют статистические показатели по </w:t>
      </w:r>
      <w:hyperlink r:id="rId8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формам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Федерации, Министерством экономического развития и торговли Российской 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hyperlink r:id="rId9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Формы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ar39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пунктом 2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настоящих Правил.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8E6F65" w:rsidRDefault="008E6F65" w:rsidP="008E6F6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Должностные лица органов местного самоуправления несут ответственность как за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непредоставление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10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Российской Федерации.</w:t>
      </w:r>
    </w:p>
    <w:p w:rsidR="00531F12" w:rsidRDefault="008E6F65" w:rsidP="001553AE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  <w:bookmarkStart w:id="2" w:name="_GoBack"/>
      <w:bookmarkEnd w:id="2"/>
    </w:p>
    <w:sectPr w:rsidR="00531F12" w:rsidSect="00C543F5">
      <w:pgSz w:w="11906" w:h="16840"/>
      <w:pgMar w:top="1416" w:right="1416" w:bottom="1416" w:left="141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4"/>
    <w:rsid w:val="001553AE"/>
    <w:rsid w:val="003D00F4"/>
    <w:rsid w:val="00531F12"/>
    <w:rsid w:val="00627992"/>
    <w:rsid w:val="006D2570"/>
    <w:rsid w:val="007C3EF3"/>
    <w:rsid w:val="00851C85"/>
    <w:rsid w:val="00880220"/>
    <w:rsid w:val="008E6F65"/>
    <w:rsid w:val="008F2796"/>
    <w:rsid w:val="00904995"/>
    <w:rsid w:val="009F6285"/>
    <w:rsid w:val="00A34C88"/>
    <w:rsid w:val="00AB721A"/>
    <w:rsid w:val="00BA5511"/>
    <w:rsid w:val="00D07754"/>
    <w:rsid w:val="00DA57AB"/>
    <w:rsid w:val="00E75512"/>
    <w:rsid w:val="00F91F05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6DC75F2881ACF0D9F8BDF4BF471C940DA1DCAABE05E852CAE8308E9ACD78883D05909AA14355B0376DEC1EFz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6DC75F2881ACF0D9F8BDF4BF471C944DC1CC2A7E3038F24F78F0AEEA3888D84C15908AF0A345A1F7F8A91B6AD82CB22FDAA8ECF393437EBz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6DC75F2881ACF0D9F8BDF4BF471C947D11CC8A5E2038F24F78F0AEEA3888D84C15908AF0A365B1E7F8A91B6AD82CB22FDAA8ECF393437EBz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5C6DC75F2881ACF0D9F8BDF4BF471C946D81ECDAAEC038F24F78F0AEEA3888D84C15908AF0B355D147F8A91B6AD82CB22FDAA8ECF393437EB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6DC75F2881ACF0D9F8BDF4BF471C940DA1DCAABE05E852CAE8308E9ACD78883D05909AA14355B0376DEC1EF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Кругленкова Ольга Владимировна</dc:creator>
  <cp:keywords/>
  <dc:description/>
  <cp:lastModifiedBy>Кругленкова Ольга Владимировна</cp:lastModifiedBy>
  <cp:revision>3</cp:revision>
  <dcterms:created xsi:type="dcterms:W3CDTF">2018-10-05T09:51:00Z</dcterms:created>
  <dcterms:modified xsi:type="dcterms:W3CDTF">2018-10-05T09:52:00Z</dcterms:modified>
</cp:coreProperties>
</file>